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276" w:lineRule="auto"/>
        <w:jc w:val="center"/>
        <w:rPr/>
      </w:pPr>
      <w:bookmarkStart w:colFirst="0" w:colLast="0" w:name="_2g01obzgxe2" w:id="0"/>
      <w:bookmarkEnd w:id="0"/>
      <w:r w:rsidDel="00000000" w:rsidR="00000000" w:rsidRPr="00000000">
        <w:rPr>
          <w:rtl w:val="0"/>
        </w:rPr>
        <w:t xml:space="preserve">A guide to reconnecting your alarm system to the internet</w:t>
      </w:r>
    </w:p>
    <w:p w:rsidR="00000000" w:rsidDel="00000000" w:rsidP="00000000" w:rsidRDefault="00000000" w:rsidRPr="00000000" w14:paraId="00000002">
      <w:pPr>
        <w:spacing w:line="240" w:lineRule="auto"/>
        <w:ind w:left="0" w:firstLine="0"/>
        <w:rPr/>
      </w:pPr>
      <w:r w:rsidDel="00000000" w:rsidR="00000000" w:rsidRPr="00000000">
        <w:rPr>
          <w:rtl w:val="0"/>
        </w:rPr>
        <w:t xml:space="preserve">You will first need to know how your system is connected. Have a look at your control panel (the big plastic or metal box, usually hidden away somewhere like an airing cupboard or in the loft). Your control panel will be connected with one of the following methods:</w:t>
      </w:r>
    </w:p>
    <w:p w:rsidR="00000000" w:rsidDel="00000000" w:rsidP="00000000" w:rsidRDefault="00000000" w:rsidRPr="00000000" w14:paraId="00000003">
      <w:pPr>
        <w:spacing w:line="240" w:lineRule="auto"/>
        <w:ind w:left="0" w:firstLine="0"/>
        <w:rPr/>
      </w:pPr>
      <w:r w:rsidDel="00000000" w:rsidR="00000000" w:rsidRPr="00000000">
        <w:rPr>
          <w:rtl w:val="0"/>
        </w:rPr>
      </w:r>
    </w:p>
    <w:p w:rsidR="00000000" w:rsidDel="00000000" w:rsidP="00000000" w:rsidRDefault="00000000" w:rsidRPr="00000000" w14:paraId="00000004">
      <w:pPr>
        <w:numPr>
          <w:ilvl w:val="0"/>
          <w:numId w:val="2"/>
        </w:numPr>
        <w:spacing w:line="240" w:lineRule="auto"/>
        <w:ind w:left="720" w:hanging="360"/>
        <w:rPr>
          <w:u w:val="none"/>
        </w:rPr>
      </w:pPr>
      <w:r w:rsidDel="00000000" w:rsidR="00000000" w:rsidRPr="00000000">
        <w:rPr>
          <w:rtl w:val="0"/>
        </w:rPr>
        <w:t xml:space="preserve">TP Link WiFi Extender (WA855RE V2-V5 and WA855RE V1):</w:t>
      </w:r>
    </w:p>
    <w:p w:rsidR="00000000" w:rsidDel="00000000" w:rsidP="00000000" w:rsidRDefault="00000000" w:rsidRPr="00000000" w14:paraId="00000005">
      <w:pPr>
        <w:spacing w:line="240" w:lineRule="auto"/>
        <w:ind w:left="720" w:firstLine="0"/>
        <w:rPr/>
      </w:pPr>
      <w:r w:rsidDel="00000000" w:rsidR="00000000" w:rsidRPr="00000000">
        <w:rPr>
          <w:rtl w:val="0"/>
        </w:rPr>
      </w:r>
    </w:p>
    <w:p w:rsidR="00000000" w:rsidDel="00000000" w:rsidP="00000000" w:rsidRDefault="00000000" w:rsidRPr="00000000" w14:paraId="00000006">
      <w:pPr>
        <w:spacing w:line="240" w:lineRule="auto"/>
        <w:ind w:left="720" w:firstLine="0"/>
        <w:rPr/>
      </w:pPr>
      <w:hyperlink r:id="rId6">
        <w:r w:rsidDel="00000000" w:rsidR="00000000" w:rsidRPr="00000000">
          <w:rPr>
            <w:color w:val="1155cc"/>
            <w:u w:val="single"/>
          </w:rPr>
          <w:drawing>
            <wp:inline distB="114300" distT="114300" distL="114300" distR="114300">
              <wp:extent cx="1337487" cy="1392831"/>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37487" cy="1392831"/>
                      </a:xfrm>
                      <a:prstGeom prst="rect"/>
                      <a:ln/>
                    </pic:spPr>
                  </pic:pic>
                </a:graphicData>
              </a:graphic>
            </wp:inline>
          </w:drawing>
        </w:r>
      </w:hyperlink>
      <w:hyperlink r:id="rId8">
        <w:r w:rsidDel="00000000" w:rsidR="00000000" w:rsidRPr="00000000">
          <w:rPr>
            <w:color w:val="1155cc"/>
            <w:u w:val="single"/>
          </w:rPr>
          <w:drawing>
            <wp:inline distB="114300" distT="114300" distL="114300" distR="114300">
              <wp:extent cx="1366838" cy="1341209"/>
              <wp:effectExtent b="0" l="0" r="0" t="0"/>
              <wp:docPr id="9"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366838" cy="134120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7">
      <w:pPr>
        <w:spacing w:line="240" w:lineRule="auto"/>
        <w:ind w:left="720" w:firstLine="0"/>
        <w:rPr/>
      </w:pPr>
      <w:r w:rsidDel="00000000" w:rsidR="00000000" w:rsidRPr="00000000">
        <w:rPr>
          <w:rtl w:val="0"/>
        </w:rPr>
      </w:r>
    </w:p>
    <w:p w:rsidR="00000000" w:rsidDel="00000000" w:rsidP="00000000" w:rsidRDefault="00000000" w:rsidRPr="00000000" w14:paraId="00000008">
      <w:pPr>
        <w:numPr>
          <w:ilvl w:val="0"/>
          <w:numId w:val="2"/>
        </w:numPr>
        <w:spacing w:line="240" w:lineRule="auto"/>
        <w:ind w:left="720" w:hanging="360"/>
        <w:rPr>
          <w:u w:val="none"/>
        </w:rPr>
      </w:pPr>
      <w:r w:rsidDel="00000000" w:rsidR="00000000" w:rsidRPr="00000000">
        <w:rPr>
          <w:rtl w:val="0"/>
        </w:rPr>
        <w:t xml:space="preserve">TP Link Powerline Adapter (PA4022P):</w:t>
      </w:r>
    </w:p>
    <w:p w:rsidR="00000000" w:rsidDel="00000000" w:rsidP="00000000" w:rsidRDefault="00000000" w:rsidRPr="00000000" w14:paraId="00000009">
      <w:pPr>
        <w:spacing w:line="240" w:lineRule="auto"/>
        <w:ind w:left="720" w:firstLine="0"/>
        <w:rPr/>
      </w:pPr>
      <w:hyperlink r:id="rId10">
        <w:r w:rsidDel="00000000" w:rsidR="00000000" w:rsidRPr="00000000">
          <w:rPr>
            <w:color w:val="1155cc"/>
            <w:u w:val="single"/>
          </w:rPr>
          <w:drawing>
            <wp:inline distB="114300" distT="114300" distL="114300" distR="114300">
              <wp:extent cx="1390650" cy="1219200"/>
              <wp:effectExtent b="0" l="0" r="0" t="0"/>
              <wp:docPr id="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390650" cy="1219200"/>
                      </a:xfrm>
                      <a:prstGeom prst="rect"/>
                      <a:ln/>
                    </pic:spPr>
                  </pic:pic>
                </a:graphicData>
              </a:graphic>
            </wp:inline>
          </w:drawing>
        </w:r>
      </w:hyperlink>
      <w:hyperlink r:id="rId12">
        <w:r w:rsidDel="00000000" w:rsidR="00000000" w:rsidRPr="00000000">
          <w:rPr>
            <w:color w:val="1155cc"/>
            <w:u w:val="single"/>
          </w:rPr>
          <w:drawing>
            <wp:inline distB="114300" distT="114300" distL="114300" distR="114300">
              <wp:extent cx="1381125" cy="1390650"/>
              <wp:effectExtent b="0" l="0" r="0" t="0"/>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381125" cy="13906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A">
      <w:pPr>
        <w:numPr>
          <w:ilvl w:val="0"/>
          <w:numId w:val="3"/>
        </w:numPr>
        <w:spacing w:line="240" w:lineRule="auto"/>
        <w:ind w:left="720" w:hanging="360"/>
        <w:rPr>
          <w:u w:val="none"/>
        </w:rPr>
      </w:pPr>
      <w:r w:rsidDel="00000000" w:rsidR="00000000" w:rsidRPr="00000000">
        <w:rPr>
          <w:rtl w:val="0"/>
        </w:rPr>
        <w:t xml:space="preserve">MERCUSYS WiFi Extender:</w:t>
      </w:r>
    </w:p>
    <w:p w:rsidR="00000000" w:rsidDel="00000000" w:rsidP="00000000" w:rsidRDefault="00000000" w:rsidRPr="00000000" w14:paraId="0000000B">
      <w:pPr>
        <w:spacing w:line="240" w:lineRule="auto"/>
        <w:ind w:left="720" w:firstLine="0"/>
        <w:rPr/>
      </w:pPr>
      <w:r w:rsidDel="00000000" w:rsidR="00000000" w:rsidRPr="00000000">
        <w:rPr>
          <w:rtl w:val="0"/>
        </w:rPr>
      </w:r>
    </w:p>
    <w:p w:rsidR="00000000" w:rsidDel="00000000" w:rsidP="00000000" w:rsidRDefault="00000000" w:rsidRPr="00000000" w14:paraId="0000000C">
      <w:pPr>
        <w:spacing w:line="240" w:lineRule="auto"/>
        <w:ind w:left="720" w:firstLine="0"/>
        <w:rPr/>
      </w:pPr>
      <w:hyperlink r:id="rId14">
        <w:r w:rsidDel="00000000" w:rsidR="00000000" w:rsidRPr="00000000">
          <w:rPr>
            <w:color w:val="1155cc"/>
            <w:u w:val="single"/>
          </w:rPr>
          <w:drawing>
            <wp:inline distB="114300" distT="114300" distL="114300" distR="114300">
              <wp:extent cx="891622" cy="1110157"/>
              <wp:effectExtent b="0" l="0" r="0" t="0"/>
              <wp:docPr id="2"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891622" cy="111015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D">
      <w:pPr>
        <w:spacing w:line="240" w:lineRule="auto"/>
        <w:ind w:left="720" w:firstLine="0"/>
        <w:rPr/>
      </w:pPr>
      <w:r w:rsidDel="00000000" w:rsidR="00000000" w:rsidRPr="00000000">
        <w:rPr>
          <w:rtl w:val="0"/>
        </w:rPr>
      </w:r>
    </w:p>
    <w:p w:rsidR="00000000" w:rsidDel="00000000" w:rsidP="00000000" w:rsidRDefault="00000000" w:rsidRPr="00000000" w14:paraId="0000000E">
      <w:pPr>
        <w:spacing w:line="240" w:lineRule="auto"/>
        <w:ind w:left="720" w:firstLine="0"/>
        <w:rPr/>
      </w:pPr>
      <w:r w:rsidDel="00000000" w:rsidR="00000000" w:rsidRPr="00000000">
        <w:rPr>
          <w:rtl w:val="0"/>
        </w:rPr>
      </w:r>
    </w:p>
    <w:p w:rsidR="00000000" w:rsidDel="00000000" w:rsidP="00000000" w:rsidRDefault="00000000" w:rsidRPr="00000000" w14:paraId="0000000F">
      <w:pPr>
        <w:spacing w:line="240" w:lineRule="auto"/>
        <w:ind w:left="720" w:firstLine="0"/>
        <w:rPr/>
      </w:pPr>
      <w:r w:rsidDel="00000000" w:rsidR="00000000" w:rsidRPr="00000000">
        <w:rPr>
          <w:rtl w:val="0"/>
        </w:rPr>
      </w:r>
    </w:p>
    <w:p w:rsidR="00000000" w:rsidDel="00000000" w:rsidP="00000000" w:rsidRDefault="00000000" w:rsidRPr="00000000" w14:paraId="00000010">
      <w:pPr>
        <w:spacing w:line="240" w:lineRule="auto"/>
        <w:ind w:left="720" w:firstLine="0"/>
        <w:rPr/>
      </w:pPr>
      <w:r w:rsidDel="00000000" w:rsidR="00000000" w:rsidRPr="00000000">
        <w:rPr>
          <w:rtl w:val="0"/>
        </w:rPr>
      </w:r>
    </w:p>
    <w:p w:rsidR="00000000" w:rsidDel="00000000" w:rsidP="00000000" w:rsidRDefault="00000000" w:rsidRPr="00000000" w14:paraId="00000011">
      <w:pPr>
        <w:spacing w:line="240" w:lineRule="auto"/>
        <w:ind w:left="720" w:firstLine="0"/>
        <w:rPr/>
      </w:pPr>
      <w:r w:rsidDel="00000000" w:rsidR="00000000" w:rsidRPr="00000000">
        <w:rPr>
          <w:rtl w:val="0"/>
        </w:rPr>
      </w:r>
    </w:p>
    <w:p w:rsidR="00000000" w:rsidDel="00000000" w:rsidP="00000000" w:rsidRDefault="00000000" w:rsidRPr="00000000" w14:paraId="00000012">
      <w:pPr>
        <w:spacing w:line="240" w:lineRule="auto"/>
        <w:ind w:left="720" w:firstLine="0"/>
        <w:rPr/>
      </w:pPr>
      <w:r w:rsidDel="00000000" w:rsidR="00000000" w:rsidRPr="00000000">
        <w:rPr>
          <w:rtl w:val="0"/>
        </w:rPr>
      </w:r>
    </w:p>
    <w:p w:rsidR="00000000" w:rsidDel="00000000" w:rsidP="00000000" w:rsidRDefault="00000000" w:rsidRPr="00000000" w14:paraId="00000013">
      <w:pPr>
        <w:spacing w:line="240" w:lineRule="auto"/>
        <w:ind w:left="720" w:firstLine="0"/>
        <w:rPr/>
      </w:pPr>
      <w:r w:rsidDel="00000000" w:rsidR="00000000" w:rsidRPr="00000000">
        <w:rPr>
          <w:rtl w:val="0"/>
        </w:rPr>
      </w:r>
    </w:p>
    <w:p w:rsidR="00000000" w:rsidDel="00000000" w:rsidP="00000000" w:rsidRDefault="00000000" w:rsidRPr="00000000" w14:paraId="00000014">
      <w:pPr>
        <w:spacing w:line="240" w:lineRule="auto"/>
        <w:ind w:left="720" w:firstLine="0"/>
        <w:rPr/>
      </w:pPr>
      <w:r w:rsidDel="00000000" w:rsidR="00000000" w:rsidRPr="00000000">
        <w:rPr>
          <w:rtl w:val="0"/>
        </w:rPr>
      </w:r>
    </w:p>
    <w:p w:rsidR="00000000" w:rsidDel="00000000" w:rsidP="00000000" w:rsidRDefault="00000000" w:rsidRPr="00000000" w14:paraId="00000015">
      <w:pPr>
        <w:numPr>
          <w:ilvl w:val="0"/>
          <w:numId w:val="4"/>
        </w:numPr>
        <w:spacing w:line="240" w:lineRule="auto"/>
        <w:ind w:left="720" w:hanging="360"/>
        <w:rPr>
          <w:u w:val="none"/>
        </w:rPr>
      </w:pPr>
      <w:r w:rsidDel="00000000" w:rsidR="00000000" w:rsidRPr="00000000">
        <w:rPr>
          <w:rtl w:val="0"/>
        </w:rPr>
        <w:t xml:space="preserve">MERCUSYS Powerline adapter:</w:t>
      </w:r>
    </w:p>
    <w:p w:rsidR="00000000" w:rsidDel="00000000" w:rsidP="00000000" w:rsidRDefault="00000000" w:rsidRPr="00000000" w14:paraId="00000016">
      <w:pPr>
        <w:spacing w:line="240" w:lineRule="auto"/>
        <w:ind w:left="720" w:firstLine="0"/>
        <w:rPr/>
      </w:pPr>
      <w:r w:rsidDel="00000000" w:rsidR="00000000" w:rsidRPr="00000000">
        <w:rPr>
          <w:rtl w:val="0"/>
        </w:rPr>
      </w:r>
    </w:p>
    <w:p w:rsidR="00000000" w:rsidDel="00000000" w:rsidP="00000000" w:rsidRDefault="00000000" w:rsidRPr="00000000" w14:paraId="00000017">
      <w:pPr>
        <w:spacing w:line="240" w:lineRule="auto"/>
        <w:ind w:left="720" w:firstLine="0"/>
        <w:rPr/>
      </w:pPr>
      <w:hyperlink r:id="rId16">
        <w:r w:rsidDel="00000000" w:rsidR="00000000" w:rsidRPr="00000000">
          <w:rPr>
            <w:color w:val="1155cc"/>
            <w:u w:val="single"/>
          </w:rPr>
          <w:drawing>
            <wp:inline distB="114300" distT="114300" distL="114300" distR="114300">
              <wp:extent cx="1339226" cy="1124950"/>
              <wp:effectExtent b="0" l="0" r="0" t="0"/>
              <wp:docPr id="7"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339226" cy="11249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8">
      <w:pPr>
        <w:spacing w:line="240" w:lineRule="auto"/>
        <w:ind w:left="0" w:firstLine="0"/>
        <w:rPr/>
      </w:pPr>
      <w:r w:rsidDel="00000000" w:rsidR="00000000" w:rsidRPr="00000000">
        <w:rPr>
          <w:rtl w:val="0"/>
        </w:rPr>
      </w:r>
    </w:p>
    <w:p w:rsidR="00000000" w:rsidDel="00000000" w:rsidP="00000000" w:rsidRDefault="00000000" w:rsidRPr="00000000" w14:paraId="00000019">
      <w:pPr>
        <w:spacing w:line="240" w:lineRule="auto"/>
        <w:ind w:left="0" w:firstLine="0"/>
        <w:rPr/>
      </w:pPr>
      <w:r w:rsidDel="00000000" w:rsidR="00000000" w:rsidRPr="00000000">
        <w:rPr>
          <w:rtl w:val="0"/>
        </w:rPr>
        <w:t xml:space="preserve">Follow the appropriate guide when you know how your alarm is connected by clicking on the appropriate image in this document (you may have to CTRL + Click). Alternatively, head to </w:t>
      </w:r>
      <w:hyperlink r:id="rId18">
        <w:r w:rsidDel="00000000" w:rsidR="00000000" w:rsidRPr="00000000">
          <w:rPr>
            <w:color w:val="1155cc"/>
            <w:u w:val="single"/>
            <w:rtl w:val="0"/>
          </w:rPr>
          <w:t xml:space="preserve">wmbradley.co.uk/downloads</w:t>
        </w:r>
      </w:hyperlink>
      <w:r w:rsidDel="00000000" w:rsidR="00000000" w:rsidRPr="00000000">
        <w:rPr>
          <w:rtl w:val="0"/>
        </w:rPr>
        <w:t xml:space="preserve"> and find the appropriate guide there. If none of the above methods appear to have been used, there are a few other options:</w:t>
      </w:r>
    </w:p>
    <w:p w:rsidR="00000000" w:rsidDel="00000000" w:rsidP="00000000" w:rsidRDefault="00000000" w:rsidRPr="00000000" w14:paraId="0000001A">
      <w:pPr>
        <w:spacing w:line="240" w:lineRule="auto"/>
        <w:ind w:left="0" w:firstLine="0"/>
        <w:rPr/>
      </w:pPr>
      <w:r w:rsidDel="00000000" w:rsidR="00000000" w:rsidRPr="00000000">
        <w:rPr>
          <w:rtl w:val="0"/>
        </w:rPr>
      </w:r>
    </w:p>
    <w:p w:rsidR="00000000" w:rsidDel="00000000" w:rsidP="00000000" w:rsidRDefault="00000000" w:rsidRPr="00000000" w14:paraId="0000001B">
      <w:pPr>
        <w:numPr>
          <w:ilvl w:val="0"/>
          <w:numId w:val="6"/>
        </w:numPr>
        <w:spacing w:line="240" w:lineRule="auto"/>
        <w:ind w:left="720" w:hanging="360"/>
        <w:rPr>
          <w:u w:val="none"/>
        </w:rPr>
      </w:pPr>
      <w:r w:rsidDel="00000000" w:rsidR="00000000" w:rsidRPr="00000000">
        <w:rPr>
          <w:rtl w:val="0"/>
        </w:rPr>
        <w:t xml:space="preserve">Vonets WiFi bridge - This device will be inside the control panel and will therefore require an engineer visit to reconnect. Please contact our office to arrange.</w:t>
      </w:r>
    </w:p>
    <w:p w:rsidR="00000000" w:rsidDel="00000000" w:rsidP="00000000" w:rsidRDefault="00000000" w:rsidRPr="00000000" w14:paraId="0000001C">
      <w:pPr>
        <w:spacing w:line="240" w:lineRule="auto"/>
        <w:ind w:left="720" w:firstLine="0"/>
        <w:rPr/>
      </w:pPr>
      <w:r w:rsidDel="00000000" w:rsidR="00000000" w:rsidRPr="00000000">
        <w:rPr>
          <w:rtl w:val="0"/>
        </w:rPr>
      </w:r>
    </w:p>
    <w:p w:rsidR="00000000" w:rsidDel="00000000" w:rsidP="00000000" w:rsidRDefault="00000000" w:rsidRPr="00000000" w14:paraId="0000001D">
      <w:pPr>
        <w:numPr>
          <w:ilvl w:val="0"/>
          <w:numId w:val="5"/>
        </w:numPr>
        <w:spacing w:line="240" w:lineRule="auto"/>
        <w:ind w:left="720" w:hanging="360"/>
        <w:rPr>
          <w:u w:val="none"/>
        </w:rPr>
      </w:pPr>
      <w:r w:rsidDel="00000000" w:rsidR="00000000" w:rsidRPr="00000000">
        <w:rPr>
          <w:rtl w:val="0"/>
        </w:rPr>
        <w:t xml:space="preserve">Wired connection - This means your alarm has been hard wired from the control panel directly to the router. Check this has not been unplugged. If it is plugged into the router and the alarm still has no connection, please contact our office to arrange an engineer visit.</w:t>
      </w:r>
      <w:r w:rsidDel="00000000" w:rsidR="00000000" w:rsidRPr="00000000">
        <w:rPr>
          <w:rtl w:val="0"/>
        </w:rPr>
      </w:r>
    </w:p>
    <w:p w:rsidR="00000000" w:rsidDel="00000000" w:rsidP="00000000" w:rsidRDefault="00000000" w:rsidRPr="00000000" w14:paraId="0000001E">
      <w:pPr>
        <w:spacing w:line="240" w:lineRule="auto"/>
        <w:rPr/>
      </w:pPr>
      <w:r w:rsidDel="00000000" w:rsidR="00000000" w:rsidRPr="00000000">
        <w:rPr>
          <w:rtl w:val="0"/>
        </w:rPr>
      </w:r>
    </w:p>
    <w:p w:rsidR="00000000" w:rsidDel="00000000" w:rsidP="00000000" w:rsidRDefault="00000000" w:rsidRPr="00000000" w14:paraId="0000001F">
      <w:pPr>
        <w:numPr>
          <w:ilvl w:val="0"/>
          <w:numId w:val="1"/>
        </w:numPr>
        <w:spacing w:line="240" w:lineRule="auto"/>
        <w:ind w:left="720" w:hanging="360"/>
        <w:jc w:val="left"/>
        <w:rPr/>
      </w:pPr>
      <w:r w:rsidDel="00000000" w:rsidR="00000000" w:rsidRPr="00000000">
        <w:rPr>
          <w:rtl w:val="0"/>
        </w:rPr>
        <w:t xml:space="preserve">Built in WiFi connection - If you have a Risco LightSYS+, a Pyronix Enforcer or a Pyronix Euro-46 (see our initial quotation or completion paperwork to find out your system’s make/model under the heading “Control Equipment”), you will need to follow the instructions on reconnecting to the WiFi network laid out in the appropriate user guide. If you need a copy of the user guide, see our downloads page: </w:t>
      </w:r>
      <w:hyperlink r:id="rId19">
        <w:r w:rsidDel="00000000" w:rsidR="00000000" w:rsidRPr="00000000">
          <w:rPr>
            <w:color w:val="1155cc"/>
            <w:u w:val="single"/>
            <w:rtl w:val="0"/>
          </w:rPr>
          <w:t xml:space="preserve">wmbradley.co.uk/downloads</w:t>
        </w:r>
      </w:hyperlink>
      <w:r w:rsidDel="00000000" w:rsidR="00000000" w:rsidRPr="00000000">
        <w:rPr>
          <w:rtl w:val="0"/>
        </w:rPr>
      </w:r>
    </w:p>
    <w:p w:rsidR="00000000" w:rsidDel="00000000" w:rsidP="00000000" w:rsidRDefault="00000000" w:rsidRPr="00000000" w14:paraId="00000020">
      <w:pPr>
        <w:spacing w:line="240" w:lineRule="auto"/>
        <w:rPr/>
      </w:pPr>
      <w:r w:rsidDel="00000000" w:rsidR="00000000" w:rsidRPr="00000000">
        <w:rPr>
          <w:rtl w:val="0"/>
        </w:rPr>
      </w:r>
    </w:p>
    <w:p w:rsidR="00000000" w:rsidDel="00000000" w:rsidP="00000000" w:rsidRDefault="00000000" w:rsidRPr="00000000" w14:paraId="00000021">
      <w:pPr>
        <w:spacing w:line="240" w:lineRule="auto"/>
        <w:rPr/>
      </w:pPr>
      <w:r w:rsidDel="00000000" w:rsidR="00000000" w:rsidRPr="00000000">
        <w:rPr>
          <w:rtl w:val="0"/>
        </w:rPr>
        <w:t xml:space="preserve">If you need any further help, please phone our office on 01625 575608.</w:t>
      </w:r>
    </w:p>
    <w:sectPr>
      <w:headerReference r:id="rId20" w:type="default"/>
      <w:headerReference r:id="rId21" w:type="first"/>
      <w:footerReference r:id="rId22" w:type="first"/>
      <w:pgSz w:h="15840" w:w="12240" w:orient="portrait"/>
      <w:pgMar w:bottom="900" w:top="1440" w:left="1440" w:right="1440" w:header="288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2185988</wp:posOffset>
          </wp:positionH>
          <wp:positionV relativeFrom="paragraph">
            <wp:posOffset>-1562099</wp:posOffset>
          </wp:positionV>
          <wp:extent cx="1566863" cy="1566863"/>
          <wp:effectExtent b="0" l="0" r="0" t="0"/>
          <wp:wrapNone/>
          <wp:docPr id="1"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1566863" cy="156686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171450</wp:posOffset>
          </wp:positionH>
          <wp:positionV relativeFrom="paragraph">
            <wp:posOffset>-1371599</wp:posOffset>
          </wp:positionV>
          <wp:extent cx="1496213" cy="1195388"/>
          <wp:effectExtent b="0" l="0" r="0" t="0"/>
          <wp:wrapNone/>
          <wp:docPr id="6" name="image8.jpg"/>
          <a:graphic>
            <a:graphicData uri="http://schemas.openxmlformats.org/drawingml/2006/picture">
              <pic:pic>
                <pic:nvPicPr>
                  <pic:cNvPr id="0" name="image8.jpg"/>
                  <pic:cNvPicPr preferRelativeResize="0"/>
                </pic:nvPicPr>
                <pic:blipFill>
                  <a:blip r:embed="rId2"/>
                  <a:srcRect b="0" l="0" r="0" t="0"/>
                  <a:stretch>
                    <a:fillRect/>
                  </a:stretch>
                </pic:blipFill>
                <pic:spPr>
                  <a:xfrm>
                    <a:off x="0" y="0"/>
                    <a:ext cx="1496213" cy="1195388"/>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4219575</wp:posOffset>
          </wp:positionH>
          <wp:positionV relativeFrom="paragraph">
            <wp:posOffset>-1228724</wp:posOffset>
          </wp:positionV>
          <wp:extent cx="1770544" cy="909638"/>
          <wp:effectExtent b="0" l="0" r="0" t="0"/>
          <wp:wrapNone/>
          <wp:docPr id="8" name="image6.jpg"/>
          <a:graphic>
            <a:graphicData uri="http://schemas.openxmlformats.org/drawingml/2006/picture">
              <pic:pic>
                <pic:nvPicPr>
                  <pic:cNvPr id="0" name="image6.jpg"/>
                  <pic:cNvPicPr preferRelativeResize="0"/>
                </pic:nvPicPr>
                <pic:blipFill>
                  <a:blip r:embed="rId3"/>
                  <a:srcRect b="0" l="0" r="0" t="0"/>
                  <a:stretch>
                    <a:fillRect/>
                  </a:stretch>
                </pic:blipFill>
                <pic:spPr>
                  <a:xfrm>
                    <a:off x="0" y="0"/>
                    <a:ext cx="1770544" cy="90963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000000" w:space="2" w:sz="8" w:val="single"/>
        <w:left w:color="000000" w:space="2" w:sz="8" w:val="single"/>
        <w:bottom w:color="000000" w:space="2" w:sz="8" w:val="single"/>
        <w:right w:color="000000" w:space="2" w:sz="8" w:val="single"/>
      </w:pBdr>
      <w:shd w:fill="9fc5e8" w:val="clear"/>
      <w:tabs>
        <w:tab w:val="center" w:leader="none" w:pos="4530"/>
      </w:tabs>
      <w:spacing w:after="120" w:before="400" w:lineRule="auto"/>
    </w:pPr>
    <w:rPr>
      <w:b w:val="1"/>
      <w:sz w:val="32"/>
      <w:szCs w:val="32"/>
    </w:rPr>
  </w:style>
  <w:style w:type="paragraph" w:styleId="Heading2">
    <w:name w:val="heading 2"/>
    <w:basedOn w:val="Normal"/>
    <w:next w:val="Normal"/>
    <w:pPr>
      <w:keepNext w:val="1"/>
      <w:keepLines w:val="1"/>
      <w:spacing w:after="120" w:before="360" w:lineRule="auto"/>
    </w:pPr>
    <w:rPr>
      <w:b w:val="1"/>
      <w:sz w:val="28"/>
      <w:szCs w:val="28"/>
    </w:rPr>
  </w:style>
  <w:style w:type="paragraph" w:styleId="Heading3">
    <w:name w:val="heading 3"/>
    <w:basedOn w:val="Normal"/>
    <w:next w:val="Normal"/>
    <w:pPr>
      <w:keepNext w:val="1"/>
      <w:keepLines w:val="1"/>
      <w:tabs>
        <w:tab w:val="left" w:leader="none" w:pos="2265"/>
        <w:tab w:val="left" w:leader="none" w:pos="1125"/>
        <w:tab w:val="right" w:leader="none" w:pos="9060"/>
      </w:tabs>
      <w:spacing w:after="80" w:before="320" w:lineRule="auto"/>
    </w:pPr>
    <w:rPr>
      <w:sz w:val="24"/>
      <w:szCs w:val="24"/>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80" w:before="240" w:lineRule="auto"/>
    </w:pPr>
    <w:rPr>
      <w:b w:val="1"/>
      <w:i w:val="1"/>
      <w:color w:val="3d85c6"/>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pBdr>
        <w:top w:color="000000" w:space="2" w:sz="8" w:val="single"/>
        <w:left w:color="000000" w:space="2" w:sz="8" w:val="single"/>
        <w:bottom w:color="000000" w:space="2" w:sz="8" w:val="single"/>
        <w:right w:color="000000" w:space="2" w:sz="8" w:val="single"/>
      </w:pBdr>
      <w:shd w:fill="93c47d" w:val="clear"/>
      <w:tabs>
        <w:tab w:val="center" w:leader="none" w:pos="4535.433070866142"/>
      </w:tabs>
      <w:spacing w:after="120" w:before="400" w:lineRule="auto"/>
    </w:pPr>
    <w:rPr>
      <w:b w:val="1"/>
      <w:sz w:val="32"/>
      <w:szCs w:val="32"/>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4.png"/><Relationship Id="rId22" Type="http://schemas.openxmlformats.org/officeDocument/2006/relationships/footer" Target="footer1.xml"/><Relationship Id="rId10" Type="http://schemas.openxmlformats.org/officeDocument/2006/relationships/hyperlink" Target="https://www.wmbradley.co.uk/_files/ugd/53f3f7_d8953fd33d254146936f3a25ae9e6249.pdf" TargetMode="External"/><Relationship Id="rId21" Type="http://schemas.openxmlformats.org/officeDocument/2006/relationships/header" Target="header2.xml"/><Relationship Id="rId13" Type="http://schemas.openxmlformats.org/officeDocument/2006/relationships/image" Target="media/image2.png"/><Relationship Id="rId12" Type="http://schemas.openxmlformats.org/officeDocument/2006/relationships/hyperlink" Target="https://www.wmbradley.co.uk/_files/ugd/53f3f7_d8953fd33d254146936f3a25ae9e6249.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png"/><Relationship Id="rId14" Type="http://schemas.openxmlformats.org/officeDocument/2006/relationships/hyperlink" Target="https://www.wmbradley.co.uk/_files/ugd/53f3f7_adeb0d5bb66a4270a522c664ee844484.pdf" TargetMode="External"/><Relationship Id="rId17" Type="http://schemas.openxmlformats.org/officeDocument/2006/relationships/image" Target="media/image5.png"/><Relationship Id="rId16" Type="http://schemas.openxmlformats.org/officeDocument/2006/relationships/hyperlink" Target="https://www.wmbradley.co.uk/_files/ugd/53f3f7_bb9b23ccf18b4bef9e5f9132b90e4ed8.pdf" TargetMode="External"/><Relationship Id="rId5" Type="http://schemas.openxmlformats.org/officeDocument/2006/relationships/styles" Target="styles.xml"/><Relationship Id="rId19" Type="http://schemas.openxmlformats.org/officeDocument/2006/relationships/hyperlink" Target="https://wmbradley.co.uk/downloads" TargetMode="External"/><Relationship Id="rId6" Type="http://schemas.openxmlformats.org/officeDocument/2006/relationships/hyperlink" Target="https://www.wmbradley.co.uk/_files/ugd/53f3f7_1583cf1b12804846af50989d1a77ebc1.pdf" TargetMode="External"/><Relationship Id="rId18" Type="http://schemas.openxmlformats.org/officeDocument/2006/relationships/hyperlink" Target="https://wmbradley.co.uk/downloads" TargetMode="External"/><Relationship Id="rId7" Type="http://schemas.openxmlformats.org/officeDocument/2006/relationships/image" Target="media/image3.png"/><Relationship Id="rId8" Type="http://schemas.openxmlformats.org/officeDocument/2006/relationships/hyperlink" Target="https://www.wmbradley.co.uk/_files/ugd/53f3f7_8ac4f999146446c5990281dc1742407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8.jpg"/><Relationship Id="rId3"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